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F2" w:rsidRDefault="00AC18F2" w:rsidP="00AC18F2">
      <w:pPr>
        <w:spacing w:before="149"/>
        <w:ind w:left="126" w:right="169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PHIẾU KHẢO SÁT</w:t>
      </w:r>
    </w:p>
    <w:p w:rsidR="00AC18F2" w:rsidRPr="00580D1B" w:rsidRDefault="00AC18F2" w:rsidP="00AC18F2">
      <w:pPr>
        <w:ind w:left="2074" w:right="2116"/>
        <w:jc w:val="center"/>
        <w:rPr>
          <w:b/>
          <w:sz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381BE3E" wp14:editId="436C1323">
                <wp:simplePos x="0" y="0"/>
                <wp:positionH relativeFrom="page">
                  <wp:posOffset>3413125</wp:posOffset>
                </wp:positionH>
                <wp:positionV relativeFrom="paragraph">
                  <wp:posOffset>454025</wp:posOffset>
                </wp:positionV>
                <wp:extent cx="12382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1270"/>
                        </a:xfrm>
                        <a:custGeom>
                          <a:avLst/>
                          <a:gdLst>
                            <a:gd name="T0" fmla="+- 0 5375 5375"/>
                            <a:gd name="T1" fmla="*/ T0 w 1950"/>
                            <a:gd name="T2" fmla="+- 0 7325 5375"/>
                            <a:gd name="T3" fmla="*/ T2 w 1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0">
                              <a:moveTo>
                                <a:pt x="0" y="0"/>
                              </a:moveTo>
                              <a:lnTo>
                                <a:pt x="195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19FA" id="Freeform 2" o:spid="_x0000_s1026" style="position:absolute;margin-left:268.75pt;margin-top:35.75pt;width:97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37+QIAAIsGAAAOAAAAZHJzL2Uyb0RvYy54bWysVdtu2zAMfR+wfxD0uCH1JU5zQZ2iyGUY&#10;0G0Fmn2AIsmxMVnyJCVOO+zfR8l26qQbMAzzgyOZ1OHhocjc3B5LgQ5cm0LJFEdXIUZcUsUKuUvx&#10;1816MMHIWCIZEUryFD9xg2/nb9/c1NWMxypXgnGNAESaWV2lOLe2mgWBoTkviblSFZdgzJQuiYWt&#10;3gVMkxrQSxHEYXgd1EqzSivKjYGvy8aI5x4/yzi1X7LMcItEioGb9W/t31v3DuY3ZLbTpMoL2tIg&#10;/8CiJIWEoCeoJbEE7XXxCqosqFZGZfaKqjJQWVZQ7nOAbKLwIpvHnFTc5wLimOokk/l/sPTz4UGj&#10;gqU4xkiSEkq01pw7wVHs1KkrMwOnx+pBu/xMda/oNwOG4MziNgZ80Lb+pBigkL1VXpFjpkt3EnJF&#10;Ry/800l4frSIwscoHk7iEdSHgi2Kx74uAZl1Z+ne2A9ceRxyuDe2KRuDlRedtdQ3AJGVAir4foBC&#10;NBqOR/7VlvnkFnVu7wK0CVGNoilEb0E7LBCkhzUexr/HGnZuDivuYQH/XceQ5B1pepQta1gh4tok&#10;9DpVyjh9NsCtEwgQwMll+AdfiH3p25xpQ2i4/5c3X2MEN3/bZFsR65i5EG6JapDfSeE+lOrAN8qb&#10;7EXlIMiLVci+lz/eZ9WY4YQLANemWfigjmuvslKtCyF8FYR0VKajeOSpGCUK5oyOjdG77UJodCCu&#10;p/3jkgGwMzet9pJ5sJwTtmrXlhSiWYO/8NrCJWwlcNfRN+2PaThdTVaTZJDE16tBEi6Xg7v1Ihlc&#10;r6PxaDlcLhbL6KejFiWzvGCMS8euGyBR8ncN2o6ypvVPI+Qsi7Nk1/55nWxwTsNrAbl0v43WXYc2&#10;Lb1V7Am6VatmIsIEh0Wu9DNGNUzDFJvve6I5RuKjhHEzjZLEjU+/SUbjGDa6b9n2LURSgEqxxXDB&#10;3XJhm5G7r3SxyyFS5Msq1R1Miaxw7ezHScOq3cDE8xm009mN1P7ee738h8x/AQAA//8DAFBLAwQU&#10;AAYACAAAACEAjx4MdtsAAAAJAQAADwAAAGRycy9kb3ducmV2LnhtbEyPy07DMBBF90j8gzVI7KjT&#10;hJIQ4lQIqXsoRd068ZAE4nEUOw/+nukKVvO6uvdMsV9tL2YcfedIwXYTgUCqnemoUXB6P9xlIHzQ&#10;ZHTvCBX8oId9eX1V6Ny4hd5wPoZGsAn5XCtoQxhyKX3dotV+4wYkvn260erA49hIM+qFzW0v4yh6&#10;kFZ3xAmtHvClxfr7OFkFWVbN8Sk+2/M0fb3O98vH45IclLq9WZ+fQARcw58YLviMDiUzVW4i40Wv&#10;YJekO5YqSLdcWZAmMTfVZZGCLAv5/4PyFwAA//8DAFBLAQItABQABgAIAAAAIQC2gziS/gAAAOEB&#10;AAATAAAAAAAAAAAAAAAAAAAAAABbQ29udGVudF9UeXBlc10ueG1sUEsBAi0AFAAGAAgAAAAhADj9&#10;If/WAAAAlAEAAAsAAAAAAAAAAAAAAAAALwEAAF9yZWxzLy5yZWxzUEsBAi0AFAAGAAgAAAAhACwL&#10;ffv5AgAAiwYAAA4AAAAAAAAAAAAAAAAALgIAAGRycy9lMm9Eb2MueG1sUEsBAi0AFAAGAAgAAAAh&#10;AI8eDHbbAAAACQEAAA8AAAAAAAAAAAAAAAAAUwUAAGRycy9kb3ducmV2LnhtbFBLBQYAAAAABAAE&#10;APMAAABbBgAAAAA=&#10;" path="m,l1950,e" filled="f">
                <v:path arrowok="t" o:connecttype="custom" o:connectlocs="0,0;1238250,0" o:connectangles="0,0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Đánh giá tình hình thực hiện quản lý Nhà nước về công tác bồi thường nhà nước năm 202</w:t>
      </w:r>
      <w:r w:rsidR="00580D1B">
        <w:rPr>
          <w:b/>
          <w:sz w:val="28"/>
          <w:lang w:val="en-US"/>
        </w:rPr>
        <w:t>2</w:t>
      </w:r>
    </w:p>
    <w:p w:rsidR="00AC18F2" w:rsidRDefault="00AC18F2" w:rsidP="00AC18F2">
      <w:pPr>
        <w:pStyle w:val="BodyText"/>
        <w:rPr>
          <w:b/>
          <w:sz w:val="30"/>
        </w:rPr>
      </w:pPr>
    </w:p>
    <w:p w:rsidR="00AC18F2" w:rsidRPr="00CE059B" w:rsidRDefault="00AC18F2" w:rsidP="00AC18F2">
      <w:pPr>
        <w:pStyle w:val="BodyText"/>
        <w:spacing w:before="120" w:after="120"/>
        <w:ind w:left="901"/>
        <w:rPr>
          <w:lang w:val="en-US"/>
        </w:rPr>
      </w:pPr>
      <w:r>
        <w:t>Tên cơ quan/đơn vị:</w:t>
      </w:r>
      <w:r w:rsidRPr="00D107AF">
        <w:t xml:space="preserve"> </w:t>
      </w:r>
    </w:p>
    <w:p w:rsidR="00AC18F2" w:rsidRDefault="00AC18F2" w:rsidP="00AC18F2">
      <w:pPr>
        <w:pStyle w:val="BodyText"/>
        <w:spacing w:before="120" w:after="120"/>
        <w:ind w:left="222" w:right="262" w:firstLine="679"/>
        <w:jc w:val="both"/>
      </w:pPr>
      <w:r>
        <w:t xml:space="preserve">Nhằm thu thập thông tin để đánh giá tình hình thực hiện quản lý Nhà nước về công tác bồi thường nhà </w:t>
      </w:r>
      <w:r w:rsidR="00580D1B">
        <w:t>nước năm 2022</w:t>
      </w:r>
      <w:r>
        <w:t>, Sở Tư pháp trân trọng đề nghị Quý cơ quan, đơn vị trả lời một số câu hỏi</w:t>
      </w:r>
      <w:r>
        <w:rPr>
          <w:spacing w:val="-13"/>
        </w:rPr>
        <w:t xml:space="preserve"> </w:t>
      </w:r>
      <w:r>
        <w:t>sau:</w:t>
      </w:r>
    </w:p>
    <w:p w:rsidR="00AC18F2" w:rsidRDefault="00AC18F2" w:rsidP="00AC18F2">
      <w:pPr>
        <w:pStyle w:val="Heading1"/>
        <w:spacing w:before="120" w:after="120"/>
        <w:ind w:right="262"/>
        <w:jc w:val="both"/>
      </w:pPr>
      <w:r>
        <w:t>Câu 1: Việc triển khai Luật Trách nhiệm bồi thường của Nhà nước (TNBTCNN) và các văn bản hướng dẫn thi hành trên địa bàn tỉnh?</w:t>
      </w:r>
    </w:p>
    <w:p w:rsidR="00AC18F2" w:rsidRDefault="00AC18F2" w:rsidP="00AC18F2">
      <w:pPr>
        <w:pStyle w:val="BodyText"/>
        <w:rPr>
          <w:b/>
          <w:sz w:val="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1558"/>
      </w:tblGrid>
      <w:tr w:rsidR="00AC18F2" w:rsidTr="00F72F44">
        <w:trPr>
          <w:trHeight w:val="563"/>
        </w:trPr>
        <w:tc>
          <w:tcPr>
            <w:tcW w:w="7907" w:type="dxa"/>
            <w:vAlign w:val="center"/>
          </w:tcPr>
          <w:p w:rsidR="00AC18F2" w:rsidRDefault="00AC18F2" w:rsidP="00F72F44">
            <w:pPr>
              <w:pStyle w:val="TableParagraph"/>
              <w:spacing w:before="115"/>
              <w:jc w:val="both"/>
              <w:rPr>
                <w:sz w:val="28"/>
              </w:rPr>
            </w:pPr>
            <w:r>
              <w:rPr>
                <w:sz w:val="28"/>
              </w:rPr>
              <w:t>a) Triển khai đầy đủ, kịp thời, hiệu quả.</w:t>
            </w:r>
          </w:p>
        </w:tc>
        <w:tc>
          <w:tcPr>
            <w:tcW w:w="1558" w:type="dxa"/>
            <w:vAlign w:val="center"/>
          </w:tcPr>
          <w:p w:rsidR="00AC18F2" w:rsidRPr="00F22CE8" w:rsidRDefault="00AC18F2" w:rsidP="00F72F44">
            <w:pPr>
              <w:pStyle w:val="TableParagraph"/>
              <w:ind w:left="0"/>
              <w:jc w:val="center"/>
              <w:rPr>
                <w:sz w:val="28"/>
                <w:lang w:val="en-US"/>
              </w:rPr>
            </w:pPr>
          </w:p>
        </w:tc>
      </w:tr>
      <w:tr w:rsidR="00AC18F2" w:rsidTr="00F72F44">
        <w:trPr>
          <w:trHeight w:val="561"/>
        </w:trPr>
        <w:tc>
          <w:tcPr>
            <w:tcW w:w="7907" w:type="dxa"/>
            <w:vAlign w:val="center"/>
          </w:tcPr>
          <w:p w:rsidR="00AC18F2" w:rsidRDefault="00AC18F2" w:rsidP="00F72F44">
            <w:pPr>
              <w:pStyle w:val="TableParagraph"/>
              <w:spacing w:before="112"/>
              <w:jc w:val="both"/>
              <w:rPr>
                <w:sz w:val="28"/>
              </w:rPr>
            </w:pPr>
            <w:r>
              <w:rPr>
                <w:sz w:val="28"/>
              </w:rPr>
              <w:t>b) Triển khai tương đối đầy đủ, kịp thời, hiệu quả.</w:t>
            </w:r>
          </w:p>
        </w:tc>
        <w:tc>
          <w:tcPr>
            <w:tcW w:w="1558" w:type="dxa"/>
            <w:vAlign w:val="center"/>
          </w:tcPr>
          <w:p w:rsidR="00AC18F2" w:rsidRDefault="00AC18F2" w:rsidP="00F72F4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</w:tr>
      <w:tr w:rsidR="00AC18F2" w:rsidTr="00F72F44">
        <w:trPr>
          <w:trHeight w:val="563"/>
        </w:trPr>
        <w:tc>
          <w:tcPr>
            <w:tcW w:w="7907" w:type="dxa"/>
            <w:vAlign w:val="center"/>
          </w:tcPr>
          <w:p w:rsidR="00AC18F2" w:rsidRDefault="00AC18F2" w:rsidP="00F72F44">
            <w:pPr>
              <w:pStyle w:val="TableParagraph"/>
              <w:spacing w:before="112"/>
              <w:jc w:val="both"/>
              <w:rPr>
                <w:sz w:val="28"/>
              </w:rPr>
            </w:pPr>
            <w:r>
              <w:rPr>
                <w:sz w:val="28"/>
              </w:rPr>
              <w:t>c) Chưa triển khai kịp thời, hiệu quả.</w:t>
            </w:r>
          </w:p>
        </w:tc>
        <w:tc>
          <w:tcPr>
            <w:tcW w:w="1558" w:type="dxa"/>
            <w:vAlign w:val="center"/>
          </w:tcPr>
          <w:p w:rsidR="00AC18F2" w:rsidRDefault="00AC18F2" w:rsidP="00F72F4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</w:tr>
    </w:tbl>
    <w:p w:rsidR="00AC18F2" w:rsidRDefault="00AC18F2" w:rsidP="00AC18F2">
      <w:pPr>
        <w:spacing w:before="120" w:after="120"/>
        <w:ind w:left="222" w:right="177" w:firstLine="679"/>
        <w:rPr>
          <w:b/>
          <w:sz w:val="28"/>
        </w:rPr>
      </w:pPr>
      <w:r>
        <w:rPr>
          <w:b/>
          <w:sz w:val="28"/>
        </w:rPr>
        <w:t>Câu 2: Đánh giá việc ban hành và tổ chức thực hiện Kế hoạch công tác bồi thường nhà nước?</w:t>
      </w:r>
    </w:p>
    <w:p w:rsidR="00AC18F2" w:rsidRDefault="00AC18F2" w:rsidP="00AC18F2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1558"/>
      </w:tblGrid>
      <w:tr w:rsidR="00AC18F2" w:rsidTr="00F72F44">
        <w:trPr>
          <w:trHeight w:val="561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a) Có ban hành và tổ chức thực hiện Kế hoạch.</w:t>
            </w:r>
          </w:p>
        </w:tc>
        <w:tc>
          <w:tcPr>
            <w:tcW w:w="1558" w:type="dxa"/>
            <w:vAlign w:val="center"/>
          </w:tcPr>
          <w:p w:rsidR="00AC18F2" w:rsidRDefault="00AC18F2" w:rsidP="00F72F4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</w:tr>
      <w:tr w:rsidR="00AC18F2" w:rsidTr="00F72F44">
        <w:trPr>
          <w:trHeight w:val="563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b) Có ban hành nhưng không tổ chức thực hiện Kế hoạch.</w:t>
            </w:r>
          </w:p>
        </w:tc>
        <w:tc>
          <w:tcPr>
            <w:tcW w:w="1558" w:type="dxa"/>
            <w:vAlign w:val="center"/>
          </w:tcPr>
          <w:p w:rsidR="00AC18F2" w:rsidRDefault="00AC18F2" w:rsidP="00F72F4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</w:tr>
      <w:tr w:rsidR="00AC18F2" w:rsidTr="00F72F44">
        <w:trPr>
          <w:trHeight w:val="561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c) Không ban hành Kế hoạch.</w:t>
            </w:r>
          </w:p>
        </w:tc>
        <w:tc>
          <w:tcPr>
            <w:tcW w:w="1558" w:type="dxa"/>
            <w:vAlign w:val="center"/>
          </w:tcPr>
          <w:p w:rsidR="00AC18F2" w:rsidRDefault="00AC18F2" w:rsidP="00F72F4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</w:tr>
    </w:tbl>
    <w:p w:rsidR="00AC18F2" w:rsidRDefault="00AC18F2" w:rsidP="00AC18F2">
      <w:pPr>
        <w:spacing w:before="120" w:after="120"/>
        <w:ind w:left="222" w:right="177" w:firstLine="679"/>
        <w:rPr>
          <w:b/>
          <w:sz w:val="28"/>
        </w:rPr>
      </w:pPr>
      <w:r>
        <w:rPr>
          <w:b/>
          <w:sz w:val="28"/>
        </w:rPr>
        <w:t>Câu 3: Đánh giá việc tổ chức tuyên truyền, phổ biến pháp luật, hướng dẫn nghiệp vụ giải</w:t>
      </w:r>
      <w:r w:rsidR="00580D1B">
        <w:rPr>
          <w:b/>
          <w:sz w:val="28"/>
        </w:rPr>
        <w:t xml:space="preserve"> quyết bồi thường trên địa bàn t</w:t>
      </w:r>
      <w:r>
        <w:rPr>
          <w:b/>
          <w:sz w:val="28"/>
        </w:rPr>
        <w:t>ỉnh?</w:t>
      </w:r>
    </w:p>
    <w:p w:rsidR="00AC18F2" w:rsidRDefault="00AC18F2" w:rsidP="00AC18F2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1558"/>
      </w:tblGrid>
      <w:tr w:rsidR="00AC18F2" w:rsidTr="00F72F44">
        <w:trPr>
          <w:trHeight w:val="564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5"/>
              <w:rPr>
                <w:sz w:val="28"/>
              </w:rPr>
            </w:pPr>
            <w:r>
              <w:rPr>
                <w:sz w:val="28"/>
              </w:rPr>
              <w:t>a) Được thực hiện thường xuyên.</w:t>
            </w:r>
          </w:p>
        </w:tc>
        <w:tc>
          <w:tcPr>
            <w:tcW w:w="1558" w:type="dxa"/>
            <w:vAlign w:val="center"/>
          </w:tcPr>
          <w:p w:rsidR="00AC18F2" w:rsidRDefault="00AC18F2" w:rsidP="00F72F4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</w:tr>
      <w:tr w:rsidR="00AC18F2" w:rsidTr="00F72F44">
        <w:trPr>
          <w:trHeight w:val="561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b) Chỉ thực hiện theo đợt.</w:t>
            </w:r>
          </w:p>
        </w:tc>
        <w:tc>
          <w:tcPr>
            <w:tcW w:w="1558" w:type="dxa"/>
          </w:tcPr>
          <w:p w:rsidR="00AC18F2" w:rsidRDefault="00AC18F2" w:rsidP="00F72F44">
            <w:pPr>
              <w:pStyle w:val="TableParagraph"/>
              <w:ind w:left="0"/>
              <w:rPr>
                <w:sz w:val="28"/>
              </w:rPr>
            </w:pPr>
          </w:p>
        </w:tc>
      </w:tr>
      <w:tr w:rsidR="00AC18F2" w:rsidTr="00F72F44">
        <w:trPr>
          <w:trHeight w:val="563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5"/>
              <w:rPr>
                <w:sz w:val="28"/>
              </w:rPr>
            </w:pPr>
            <w:r>
              <w:rPr>
                <w:sz w:val="28"/>
              </w:rPr>
              <w:t>c) Chưa được thực hiện.</w:t>
            </w:r>
          </w:p>
        </w:tc>
        <w:tc>
          <w:tcPr>
            <w:tcW w:w="1558" w:type="dxa"/>
          </w:tcPr>
          <w:p w:rsidR="00AC18F2" w:rsidRDefault="00AC18F2" w:rsidP="00F72F4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C18F2" w:rsidRDefault="00AC18F2" w:rsidP="00AC18F2">
      <w:pPr>
        <w:spacing w:before="120" w:after="120"/>
        <w:ind w:left="222" w:firstLine="679"/>
        <w:rPr>
          <w:b/>
          <w:sz w:val="28"/>
        </w:rPr>
      </w:pPr>
      <w:r>
        <w:rPr>
          <w:b/>
          <w:sz w:val="28"/>
        </w:rPr>
        <w:t>Câu 4: Việc bồi dưỡng kỹ năng, nghiệp</w:t>
      </w:r>
      <w:r w:rsidR="00B9171A">
        <w:rPr>
          <w:b/>
          <w:sz w:val="28"/>
        </w:rPr>
        <w:t xml:space="preserve"> vụ công tác BTNN trên địa bàn t</w:t>
      </w:r>
      <w:r>
        <w:rPr>
          <w:b/>
          <w:sz w:val="28"/>
        </w:rPr>
        <w:t>ỉnh?</w:t>
      </w:r>
    </w:p>
    <w:p w:rsidR="00AC18F2" w:rsidRDefault="00AC18F2" w:rsidP="00AC18F2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1558"/>
      </w:tblGrid>
      <w:tr w:rsidR="00AC18F2" w:rsidTr="00F72F44">
        <w:trPr>
          <w:trHeight w:val="563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a) Đã thực hiện.</w:t>
            </w:r>
          </w:p>
        </w:tc>
        <w:tc>
          <w:tcPr>
            <w:tcW w:w="1558" w:type="dxa"/>
            <w:vAlign w:val="center"/>
          </w:tcPr>
          <w:p w:rsidR="00AC18F2" w:rsidRDefault="00AC18F2" w:rsidP="00F72F4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</w:tr>
      <w:tr w:rsidR="00AC18F2" w:rsidTr="00F72F44">
        <w:trPr>
          <w:trHeight w:val="561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b) Chưa thực hiện.</w:t>
            </w:r>
          </w:p>
        </w:tc>
        <w:tc>
          <w:tcPr>
            <w:tcW w:w="1558" w:type="dxa"/>
          </w:tcPr>
          <w:p w:rsidR="00AC18F2" w:rsidRDefault="00AC18F2" w:rsidP="00F72F44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AC18F2" w:rsidRDefault="00AC18F2" w:rsidP="00AC18F2">
      <w:pPr>
        <w:spacing w:before="120" w:after="120"/>
        <w:ind w:left="222" w:firstLine="679"/>
        <w:rPr>
          <w:b/>
          <w:sz w:val="28"/>
        </w:rPr>
      </w:pPr>
      <w:r>
        <w:rPr>
          <w:b/>
          <w:sz w:val="28"/>
        </w:rPr>
        <w:t>Câu 5: Đánh giá việc theo dõi, đôn đốc, thanh tra, kiểm tra của cơ quan quản lý nhà nước đối với công tác bồ</w:t>
      </w:r>
      <w:r w:rsidR="00580D1B">
        <w:rPr>
          <w:b/>
          <w:sz w:val="28"/>
        </w:rPr>
        <w:t>i thường nhà nước trên địa bàn t</w:t>
      </w:r>
      <w:r>
        <w:rPr>
          <w:b/>
          <w:sz w:val="28"/>
        </w:rPr>
        <w:t>ỉnh?</w:t>
      </w:r>
    </w:p>
    <w:p w:rsidR="00AC18F2" w:rsidRDefault="00AC18F2" w:rsidP="00AC18F2">
      <w:pPr>
        <w:spacing w:before="120" w:after="120"/>
        <w:rPr>
          <w:sz w:val="28"/>
        </w:rPr>
        <w:sectPr w:rsidR="00AC18F2">
          <w:headerReference w:type="default" r:id="rId6"/>
          <w:pgSz w:w="11910" w:h="16850"/>
          <w:pgMar w:top="1060" w:right="580" w:bottom="280" w:left="1480" w:header="571" w:footer="0" w:gutter="0"/>
          <w:pgNumType w:start="1"/>
          <w:cols w:space="720"/>
        </w:sectPr>
      </w:pPr>
    </w:p>
    <w:p w:rsidR="00AC18F2" w:rsidRDefault="00AC18F2" w:rsidP="00AC18F2">
      <w:pPr>
        <w:pStyle w:val="BodyText"/>
        <w:spacing w:before="1"/>
        <w:rPr>
          <w:b/>
          <w:sz w:val="13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1558"/>
      </w:tblGrid>
      <w:tr w:rsidR="00AC18F2" w:rsidTr="00F72F44">
        <w:trPr>
          <w:trHeight w:val="561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a) Tốt.</w:t>
            </w:r>
          </w:p>
        </w:tc>
        <w:tc>
          <w:tcPr>
            <w:tcW w:w="1558" w:type="dxa"/>
            <w:vAlign w:val="center"/>
          </w:tcPr>
          <w:p w:rsidR="00AC18F2" w:rsidRDefault="00AC18F2" w:rsidP="00F72F44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AC18F2" w:rsidTr="00F72F44">
        <w:trPr>
          <w:trHeight w:val="561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b) Tương đối tốt.</w:t>
            </w:r>
          </w:p>
        </w:tc>
        <w:tc>
          <w:tcPr>
            <w:tcW w:w="1558" w:type="dxa"/>
          </w:tcPr>
          <w:p w:rsidR="00AC18F2" w:rsidRDefault="00AC18F2" w:rsidP="00F72F44">
            <w:pPr>
              <w:pStyle w:val="TableParagraph"/>
              <w:ind w:left="0"/>
              <w:rPr>
                <w:sz w:val="26"/>
              </w:rPr>
            </w:pPr>
          </w:p>
        </w:tc>
      </w:tr>
      <w:tr w:rsidR="00AC18F2" w:rsidTr="00F72F44">
        <w:trPr>
          <w:trHeight w:val="563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c) Chưa tốt.</w:t>
            </w:r>
          </w:p>
        </w:tc>
        <w:tc>
          <w:tcPr>
            <w:tcW w:w="1558" w:type="dxa"/>
          </w:tcPr>
          <w:p w:rsidR="00AC18F2" w:rsidRDefault="00AC18F2" w:rsidP="00F72F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C18F2" w:rsidRDefault="00AC18F2" w:rsidP="00AC18F2">
      <w:pPr>
        <w:spacing w:before="120" w:after="120"/>
        <w:ind w:left="222" w:right="264" w:firstLine="679"/>
        <w:jc w:val="both"/>
        <w:rPr>
          <w:b/>
          <w:sz w:val="28"/>
        </w:rPr>
      </w:pPr>
      <w:r>
        <w:rPr>
          <w:b/>
          <w:sz w:val="28"/>
        </w:rPr>
        <w:t>Câu 6: Đánh giá về công tác phối hợp thực hiện công tác bồ</w:t>
      </w:r>
      <w:r w:rsidR="00580D1B">
        <w:rPr>
          <w:b/>
          <w:sz w:val="28"/>
        </w:rPr>
        <w:t>i thường nhà nước trên địa bàn t</w:t>
      </w:r>
      <w:r>
        <w:rPr>
          <w:b/>
          <w:sz w:val="28"/>
        </w:rPr>
        <w:t>ỉnh?</w:t>
      </w:r>
    </w:p>
    <w:p w:rsidR="00AC18F2" w:rsidRDefault="00AC18F2" w:rsidP="00AC18F2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1702"/>
      </w:tblGrid>
      <w:tr w:rsidR="00AC18F2" w:rsidTr="00F72F44">
        <w:trPr>
          <w:trHeight w:val="561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a) Được thực hiện thường xuyên.</w:t>
            </w:r>
          </w:p>
        </w:tc>
        <w:tc>
          <w:tcPr>
            <w:tcW w:w="1702" w:type="dxa"/>
            <w:vAlign w:val="center"/>
          </w:tcPr>
          <w:p w:rsidR="00AC18F2" w:rsidRDefault="00AC18F2" w:rsidP="00F72F44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AC18F2" w:rsidTr="00F72F44">
        <w:trPr>
          <w:trHeight w:val="564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b) Được thực hiện nhưng chưa thường xuyên.</w:t>
            </w:r>
          </w:p>
        </w:tc>
        <w:tc>
          <w:tcPr>
            <w:tcW w:w="1702" w:type="dxa"/>
          </w:tcPr>
          <w:p w:rsidR="00AC18F2" w:rsidRDefault="00AC18F2" w:rsidP="00F72F44">
            <w:pPr>
              <w:pStyle w:val="TableParagraph"/>
              <w:ind w:left="0"/>
              <w:rPr>
                <w:sz w:val="26"/>
              </w:rPr>
            </w:pPr>
          </w:p>
        </w:tc>
      </w:tr>
      <w:tr w:rsidR="00AC18F2" w:rsidTr="00F72F44">
        <w:trPr>
          <w:trHeight w:val="561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c) Chưa được thực hiện.</w:t>
            </w:r>
          </w:p>
        </w:tc>
        <w:tc>
          <w:tcPr>
            <w:tcW w:w="1702" w:type="dxa"/>
          </w:tcPr>
          <w:p w:rsidR="00AC18F2" w:rsidRDefault="00AC18F2" w:rsidP="00F72F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C18F2" w:rsidRDefault="00AC18F2" w:rsidP="00AC18F2">
      <w:pPr>
        <w:spacing w:before="120" w:after="120"/>
        <w:ind w:left="222" w:right="262" w:firstLine="679"/>
        <w:jc w:val="both"/>
        <w:rPr>
          <w:b/>
          <w:sz w:val="28"/>
        </w:rPr>
      </w:pPr>
      <w:r>
        <w:rPr>
          <w:b/>
          <w:sz w:val="28"/>
        </w:rPr>
        <w:t>Câu 7: Đánh giá việc tham gia giải quyết yêu cầu bồi thường nhà nước của cơ quan quản lý Nhà nước về công tác bồi thường?</w:t>
      </w:r>
    </w:p>
    <w:p w:rsidR="00AC18F2" w:rsidRDefault="00AC18F2" w:rsidP="00AC18F2">
      <w:pPr>
        <w:pStyle w:val="BodyText"/>
        <w:spacing w:before="7"/>
        <w:rPr>
          <w:b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7"/>
        <w:gridCol w:w="1702"/>
      </w:tblGrid>
      <w:tr w:rsidR="00AC18F2" w:rsidTr="00F72F44">
        <w:trPr>
          <w:trHeight w:val="563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5"/>
              <w:rPr>
                <w:sz w:val="28"/>
              </w:rPr>
            </w:pPr>
            <w:r>
              <w:rPr>
                <w:sz w:val="28"/>
              </w:rPr>
              <w:t>a) Tốt.</w:t>
            </w:r>
          </w:p>
        </w:tc>
        <w:tc>
          <w:tcPr>
            <w:tcW w:w="1702" w:type="dxa"/>
            <w:vAlign w:val="center"/>
          </w:tcPr>
          <w:p w:rsidR="00AC18F2" w:rsidRDefault="00AC18F2" w:rsidP="00F72F44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AC18F2" w:rsidTr="00F72F44">
        <w:trPr>
          <w:trHeight w:val="561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b) Tương đối tốt.</w:t>
            </w:r>
          </w:p>
        </w:tc>
        <w:tc>
          <w:tcPr>
            <w:tcW w:w="1702" w:type="dxa"/>
          </w:tcPr>
          <w:p w:rsidR="00AC18F2" w:rsidRDefault="00AC18F2" w:rsidP="00F72F44">
            <w:pPr>
              <w:pStyle w:val="TableParagraph"/>
              <w:ind w:left="0"/>
              <w:rPr>
                <w:sz w:val="26"/>
              </w:rPr>
            </w:pPr>
          </w:p>
        </w:tc>
      </w:tr>
      <w:tr w:rsidR="00AC18F2" w:rsidTr="00F72F44">
        <w:trPr>
          <w:trHeight w:val="564"/>
        </w:trPr>
        <w:tc>
          <w:tcPr>
            <w:tcW w:w="7907" w:type="dxa"/>
          </w:tcPr>
          <w:p w:rsidR="00AC18F2" w:rsidRDefault="00AC18F2" w:rsidP="00F72F44">
            <w:pPr>
              <w:pStyle w:val="TableParagraph"/>
              <w:spacing w:before="113"/>
              <w:rPr>
                <w:sz w:val="28"/>
              </w:rPr>
            </w:pPr>
            <w:r>
              <w:rPr>
                <w:sz w:val="28"/>
              </w:rPr>
              <w:t>c) Chưa tốt.</w:t>
            </w:r>
          </w:p>
        </w:tc>
        <w:tc>
          <w:tcPr>
            <w:tcW w:w="1702" w:type="dxa"/>
          </w:tcPr>
          <w:p w:rsidR="00AC18F2" w:rsidRDefault="00AC18F2" w:rsidP="00F72F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C18F2" w:rsidRDefault="00AC18F2" w:rsidP="00AC18F2">
      <w:pPr>
        <w:spacing w:before="120" w:after="120"/>
        <w:ind w:left="222" w:right="264" w:firstLine="679"/>
        <w:jc w:val="both"/>
        <w:rPr>
          <w:i/>
          <w:sz w:val="28"/>
        </w:rPr>
      </w:pPr>
      <w:r>
        <w:rPr>
          <w:b/>
          <w:sz w:val="28"/>
        </w:rPr>
        <w:t>Câu 8: Để thực hiện có hiệu quả công tác bồ</w:t>
      </w:r>
      <w:r w:rsidR="00580D1B">
        <w:rPr>
          <w:b/>
          <w:sz w:val="28"/>
        </w:rPr>
        <w:t>i thường nhà nước trên địa bàn t</w:t>
      </w:r>
      <w:r>
        <w:rPr>
          <w:b/>
          <w:sz w:val="28"/>
        </w:rPr>
        <w:t xml:space="preserve">ỉnh trong thời gian tới thì cần tăng cường các biện pháp nào sau đây? </w:t>
      </w:r>
      <w:r>
        <w:rPr>
          <w:i/>
          <w:sz w:val="28"/>
        </w:rPr>
        <w:t>(có thể chọn nhiều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ô)</w:t>
      </w:r>
    </w:p>
    <w:p w:rsidR="00AC18F2" w:rsidRDefault="00AC18F2" w:rsidP="00AC18F2">
      <w:pPr>
        <w:pStyle w:val="BodyText"/>
        <w:spacing w:before="2"/>
        <w:rPr>
          <w:i/>
          <w:sz w:val="11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17"/>
        <w:gridCol w:w="1693"/>
      </w:tblGrid>
      <w:tr w:rsidR="00AC18F2" w:rsidTr="00F72F44">
        <w:trPr>
          <w:trHeight w:val="885"/>
        </w:trPr>
        <w:tc>
          <w:tcPr>
            <w:tcW w:w="7917" w:type="dxa"/>
          </w:tcPr>
          <w:p w:rsidR="00AC18F2" w:rsidRDefault="00AC18F2" w:rsidP="00F72F44">
            <w:pPr>
              <w:pStyle w:val="TableParagraph"/>
              <w:spacing w:before="112"/>
              <w:ind w:right="140"/>
              <w:rPr>
                <w:sz w:val="28"/>
              </w:rPr>
            </w:pPr>
            <w:r>
              <w:rPr>
                <w:sz w:val="28"/>
              </w:rPr>
              <w:t>a) Nâng cao vai trò, trách nhiệm của người đứng đầu cơ quan, đơn vị trong việc thi hành pháp luật về bồi thường nhà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nước.</w:t>
            </w:r>
          </w:p>
        </w:tc>
        <w:tc>
          <w:tcPr>
            <w:tcW w:w="1693" w:type="dxa"/>
            <w:vAlign w:val="center"/>
          </w:tcPr>
          <w:p w:rsidR="00AC18F2" w:rsidRDefault="00AC18F2" w:rsidP="00F72F44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AC18F2" w:rsidTr="00F72F44">
        <w:trPr>
          <w:trHeight w:val="1204"/>
        </w:trPr>
        <w:tc>
          <w:tcPr>
            <w:tcW w:w="7917" w:type="dxa"/>
          </w:tcPr>
          <w:p w:rsidR="00AC18F2" w:rsidRDefault="00AC18F2" w:rsidP="00F72F44">
            <w:pPr>
              <w:pStyle w:val="TableParagraph"/>
              <w:spacing w:before="112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b) Tăng cường tuyên truyền, phổ biến pháp luật về bồi thường nhà nước và hướng dẫn, bồi dưỡng kỹ năng, nghiệp vụ công tác bồi thường nhà nước.</w:t>
            </w:r>
          </w:p>
        </w:tc>
        <w:tc>
          <w:tcPr>
            <w:tcW w:w="1693" w:type="dxa"/>
            <w:vAlign w:val="center"/>
          </w:tcPr>
          <w:p w:rsidR="00AC18F2" w:rsidRDefault="00AC18F2" w:rsidP="00F72F44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AC18F2" w:rsidTr="00F72F44">
        <w:trPr>
          <w:trHeight w:val="885"/>
        </w:trPr>
        <w:tc>
          <w:tcPr>
            <w:tcW w:w="7917" w:type="dxa"/>
          </w:tcPr>
          <w:p w:rsidR="00AC18F2" w:rsidRDefault="00AC18F2" w:rsidP="00F72F44">
            <w:pPr>
              <w:pStyle w:val="TableParagraph"/>
              <w:spacing w:before="112"/>
              <w:ind w:right="84"/>
              <w:rPr>
                <w:sz w:val="28"/>
              </w:rPr>
            </w:pPr>
            <w:r>
              <w:rPr>
                <w:sz w:val="28"/>
              </w:rPr>
              <w:t>c) Tăng cường trách nhiệm phối hợp giữa cơ quan quản lý Nhà nước về công tác bồi thường nhà nước với các cơ quan có liên quan.</w:t>
            </w:r>
          </w:p>
        </w:tc>
        <w:tc>
          <w:tcPr>
            <w:tcW w:w="1693" w:type="dxa"/>
            <w:vAlign w:val="center"/>
          </w:tcPr>
          <w:p w:rsidR="00AC18F2" w:rsidRDefault="00AC18F2" w:rsidP="00F72F44">
            <w:pPr>
              <w:pStyle w:val="TableParagraph"/>
              <w:ind w:left="0"/>
              <w:jc w:val="center"/>
              <w:rPr>
                <w:sz w:val="26"/>
              </w:rPr>
            </w:pPr>
          </w:p>
        </w:tc>
      </w:tr>
      <w:tr w:rsidR="00AC18F2" w:rsidTr="00F72F44">
        <w:trPr>
          <w:trHeight w:val="1444"/>
        </w:trPr>
        <w:tc>
          <w:tcPr>
            <w:tcW w:w="7917" w:type="dxa"/>
          </w:tcPr>
          <w:p w:rsidR="00AC18F2" w:rsidRDefault="00AC18F2" w:rsidP="00F72F44">
            <w:pPr>
              <w:pStyle w:val="TableParagraph"/>
              <w:spacing w:before="112"/>
              <w:rPr>
                <w:sz w:val="28"/>
              </w:rPr>
            </w:pPr>
            <w:r>
              <w:rPr>
                <w:sz w:val="28"/>
              </w:rPr>
              <w:t>d) Các biện pháp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khác:………………………...……………………..</w:t>
            </w:r>
          </w:p>
          <w:p w:rsidR="00AC18F2" w:rsidRDefault="00AC18F2" w:rsidP="00F72F44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………………………………………………………………………..</w:t>
            </w:r>
          </w:p>
          <w:p w:rsidR="00AC18F2" w:rsidRDefault="00AC18F2" w:rsidP="00F72F44"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………………………………………………………………………..</w:t>
            </w:r>
          </w:p>
        </w:tc>
        <w:tc>
          <w:tcPr>
            <w:tcW w:w="1693" w:type="dxa"/>
          </w:tcPr>
          <w:p w:rsidR="00AC18F2" w:rsidRDefault="00AC18F2" w:rsidP="00F72F44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C18F2" w:rsidRDefault="00AC18F2" w:rsidP="00AC18F2">
      <w:pPr>
        <w:spacing w:before="113"/>
        <w:ind w:left="220"/>
        <w:jc w:val="center"/>
        <w:rPr>
          <w:i/>
          <w:sz w:val="26"/>
        </w:rPr>
      </w:pPr>
      <w:r>
        <w:rPr>
          <w:i/>
          <w:sz w:val="26"/>
        </w:rPr>
        <w:t>Hướng dẫn cách ghi phiếu: Đánh dấu X vào phương án chọn ở cột tương ứng.</w:t>
      </w:r>
    </w:p>
    <w:p w:rsidR="008A6988" w:rsidRPr="00AC18F2" w:rsidRDefault="00AC18F2" w:rsidP="00AC18F2">
      <w:pPr>
        <w:jc w:val="center"/>
        <w:rPr>
          <w:sz w:val="28"/>
          <w:szCs w:val="28"/>
          <w:lang w:val="en-US"/>
        </w:rPr>
      </w:pPr>
      <w:r w:rsidRPr="00AC18F2">
        <w:rPr>
          <w:sz w:val="28"/>
          <w:szCs w:val="28"/>
        </w:rPr>
        <w:t>Xin cảm ơn sự phối hợp của Quý cơ quan, đơn vị</w:t>
      </w:r>
      <w:r w:rsidRPr="00AC18F2">
        <w:rPr>
          <w:sz w:val="28"/>
          <w:szCs w:val="28"/>
          <w:lang w:val="en-US"/>
        </w:rPr>
        <w:t>!</w:t>
      </w:r>
    </w:p>
    <w:sectPr w:rsidR="008A6988" w:rsidRPr="00AC18F2" w:rsidSect="00207B97">
      <w:pgSz w:w="11909" w:h="16834" w:code="9"/>
      <w:pgMar w:top="1440" w:right="56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9DC" w:rsidRDefault="00B539DC">
      <w:r>
        <w:separator/>
      </w:r>
    </w:p>
  </w:endnote>
  <w:endnote w:type="continuationSeparator" w:id="0">
    <w:p w:rsidR="00B539DC" w:rsidRDefault="00B5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9DC" w:rsidRDefault="00B539DC">
      <w:r>
        <w:separator/>
      </w:r>
    </w:p>
  </w:footnote>
  <w:footnote w:type="continuationSeparator" w:id="0">
    <w:p w:rsidR="00B539DC" w:rsidRDefault="00B5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458" w:rsidRDefault="003B7AF2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FC742E" wp14:editId="3701EB51">
              <wp:simplePos x="0" y="0"/>
              <wp:positionH relativeFrom="page">
                <wp:posOffset>3969385</wp:posOffset>
              </wp:positionH>
              <wp:positionV relativeFrom="page">
                <wp:posOffset>349885</wp:posOffset>
              </wp:positionV>
              <wp:extent cx="1657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458" w:rsidRDefault="003B7AF2">
                          <w:pPr>
                            <w:pStyle w:val="BodyText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E47E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C7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2.55pt;margin-top:27.55pt;width:13.0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Psm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U3IRbS8jDAq4SoIgjiODDeXpPPjXir9jooOGSPD&#10;EhpvwcnhTunJdXYxsbgoWNva5rf82QFgTicQGp6aO0PC9vJH4iWbeBOHThgsNk7o5blzU6xDZ1H4&#10;yyi/zNfr3P9p4vph2rCqotyEmXXlh3/Wt6PCJ0WclKVEyyoDZygpuduuW4kOBHRd2O9YkDM39zkN&#10;Wy/I5UVKfhB6t0HiFIt46YRFGDnJ0osdz09uk4UXJmFePE/pjnH67ymhIcNJFESTln6bm2e/17mR&#10;tGMaJkfLugzHJyeSGgVueGVbqwlrJ/usFIb+Uymg3XOjrV6NRCex6nE7AooR8VZUj6BcKUBZIE8Y&#10;d2A0Qn7HaIDRkWH1bU8kxah9z0H9Zs7MhpyN7WwQXsLTDGuMJnOtp3m07yXbNYA8/V9c3MAfUjOr&#10;3icWQN1sYBzYJI6jy8yb8731ehqwq18AAAD//wMAUEsDBBQABgAIAAAAIQDvi6kD3wAAAAkBAAAP&#10;AAAAZHJzL2Rvd25yZXYueG1sTI/BTsMwDIbvSHuHyEjcWNJKrVhpOk0TnJAQXTlwTBuvjdY4pcm2&#10;8vZkJzhZlj/9/v5yu9iRXXD2xpGEZC2AIXVOG+olfDavj0/AfFCk1egIJfygh221uitVod2Varwc&#10;Qs9iCPlCSRhCmArOfTegVX7tJqR4O7rZqhDXued6VtcYbkeeCpFzqwzFD4OacD9gdzqcrYTdF9Uv&#10;5vu9/aiPtWmajaC3/CTlw/2yewYWcAl/MNz0ozpU0al1Z9KejRLyNEsiKiG7zQjkWZICayVsRAq8&#10;Kvn/BtUvAAAA//8DAFBLAQItABQABgAIAAAAIQC2gziS/gAAAOEBAAATAAAAAAAAAAAAAAAAAAAA&#10;AABbQ29udGVudF9UeXBlc10ueG1sUEsBAi0AFAAGAAgAAAAhADj9If/WAAAAlAEAAAsAAAAAAAAA&#10;AAAAAAAALwEAAF9yZWxzLy5yZWxzUEsBAi0AFAAGAAgAAAAhADmE+yaqAgAAqAUAAA4AAAAAAAAA&#10;AAAAAAAALgIAAGRycy9lMm9Eb2MueG1sUEsBAi0AFAAGAAgAAAAhAO+LqQPfAAAACQEAAA8AAAAA&#10;AAAAAAAAAAAABAUAAGRycy9kb3ducmV2LnhtbFBLBQYAAAAABAAEAPMAAAAQBgAAAAA=&#10;" filled="f" stroked="f">
              <v:textbox inset="0,0,0,0">
                <w:txbxContent>
                  <w:p w:rsidR="00635458" w:rsidRDefault="003B7AF2">
                    <w:pPr>
                      <w:pStyle w:val="BodyText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E47E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F2"/>
    <w:rsid w:val="00192473"/>
    <w:rsid w:val="00207B97"/>
    <w:rsid w:val="003B7AF2"/>
    <w:rsid w:val="00580D1B"/>
    <w:rsid w:val="006E450F"/>
    <w:rsid w:val="008A6988"/>
    <w:rsid w:val="008B5845"/>
    <w:rsid w:val="00955E03"/>
    <w:rsid w:val="009F5482"/>
    <w:rsid w:val="00AC18F2"/>
    <w:rsid w:val="00B539DC"/>
    <w:rsid w:val="00B9171A"/>
    <w:rsid w:val="00BA5AF2"/>
    <w:rsid w:val="00D04957"/>
    <w:rsid w:val="00DD40E3"/>
    <w:rsid w:val="00D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1CD5E-DACE-453D-B212-8CFA031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C18F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1"/>
    <w:qFormat/>
    <w:rsid w:val="00AC18F2"/>
    <w:pPr>
      <w:spacing w:before="117"/>
      <w:ind w:left="222" w:firstLine="67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C18F2"/>
    <w:rPr>
      <w:rFonts w:eastAsia="Times New Roman" w:cs="Times New Roman"/>
      <w:b/>
      <w:bCs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AC18F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C18F2"/>
    <w:rPr>
      <w:rFonts w:eastAsia="Times New Roman" w:cs="Times New Roman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AC18F2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8F2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2021-12-27T08:32:00Z</cp:lastPrinted>
  <dcterms:created xsi:type="dcterms:W3CDTF">2023-10-08T02:12:00Z</dcterms:created>
  <dcterms:modified xsi:type="dcterms:W3CDTF">2023-10-08T02:12:00Z</dcterms:modified>
</cp:coreProperties>
</file>